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CF" w:rsidRDefault="00EC6366" w:rsidP="00BC0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РАЦІОНАЛЬНЕ ХАРЧУВАННЯ -ЗАПОРУКА </w:t>
      </w:r>
      <w:r w:rsidR="00BC0BE7">
        <w:rPr>
          <w:rFonts w:ascii="Times New Roman" w:hAnsi="Times New Roman"/>
          <w:sz w:val="28"/>
          <w:szCs w:val="28"/>
        </w:rPr>
        <w:t>ЗДОРОВ’Я</w:t>
      </w:r>
    </w:p>
    <w:p w:rsidR="00BC0BE7" w:rsidRDefault="00BC0BE7" w:rsidP="00BC0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Частина перша:</w:t>
      </w:r>
      <w:r w:rsidR="004E74CF">
        <w:rPr>
          <w:rFonts w:ascii="Times New Roman" w:hAnsi="Times New Roman"/>
          <w:sz w:val="28"/>
          <w:szCs w:val="28"/>
        </w:rPr>
        <w:t xml:space="preserve"> «Поняття про раціональне харчування»</w:t>
      </w:r>
    </w:p>
    <w:p w:rsidR="0008217E" w:rsidRDefault="0008217E" w:rsidP="00BC0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17E" w:rsidRDefault="00C401F4" w:rsidP="00BC0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224.25pt">
            <v:imagedata r:id="rId5" o:title="2090"/>
          </v:shape>
        </w:pict>
      </w:r>
    </w:p>
    <w:p w:rsidR="00497BBA" w:rsidRPr="006D3EE4" w:rsidRDefault="008177F7" w:rsidP="00497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497BBA" w:rsidRPr="006D3EE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Їжа – це “пальне”, без якого організм не може функціонувати, вона дає нам енергію, котра забезпечує нормальну роботу організму, будування й оновлення всіх його структур. Треба усвідомлювати, що надлишок енергії так само небезпечний, як і її нестача.</w:t>
      </w:r>
    </w:p>
    <w:p w:rsidR="003742CF" w:rsidRDefault="00497BBA" w:rsidP="008177F7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Pr="00497BB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Раціональне харчування – це повноцінне харчування людей з урахуванням статі, віку, характеру праці, кліматичних умов та інших чинників. Правильне харчування сприяє збереженню здоров’я, опору шкідливим впливам довкілля. Воно підвищує фізичну та розумову працездатність і таким чином забезпечує активне довголіття.</w:t>
      </w:r>
    </w:p>
    <w:p w:rsidR="00366432" w:rsidRPr="00C401F4" w:rsidRDefault="00366432" w:rsidP="003664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ab/>
      </w:r>
      <w:r w:rsidRPr="00C401F4">
        <w:rPr>
          <w:rFonts w:ascii="Times New Roman" w:hAnsi="Times New Roman"/>
          <w:color w:val="000000"/>
          <w:sz w:val="28"/>
          <w:szCs w:val="28"/>
        </w:rPr>
        <w:t>Харчування відіграє серйозну роль в питанні повноцінного розвитку і зростання. Воно не тільки сприяє загальному зміцненню організму дітей, але також може впливати на їхню працездатність і успішність. Достатня кількість поживних речовин і правильна культура споживання їжі не лише вберігають дитину від численних хвороб, а й роблять її бадьорішою і уважнішою.</w:t>
      </w:r>
    </w:p>
    <w:p w:rsidR="00366432" w:rsidRPr="00C401F4" w:rsidRDefault="00366432" w:rsidP="003664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401F4">
        <w:rPr>
          <w:rFonts w:ascii="Times New Roman" w:hAnsi="Times New Roman"/>
          <w:color w:val="000000"/>
          <w:sz w:val="28"/>
          <w:szCs w:val="28"/>
        </w:rPr>
        <w:tab/>
        <w:t xml:space="preserve">Раціональне харчування </w:t>
      </w:r>
      <w:r w:rsidR="009D4544" w:rsidRPr="00C401F4">
        <w:rPr>
          <w:rFonts w:ascii="Times New Roman" w:hAnsi="Times New Roman"/>
          <w:color w:val="000000"/>
          <w:sz w:val="28"/>
          <w:szCs w:val="28"/>
        </w:rPr>
        <w:t xml:space="preserve">дітей </w:t>
      </w:r>
      <w:r w:rsidRPr="00C401F4">
        <w:rPr>
          <w:rFonts w:ascii="Times New Roman" w:hAnsi="Times New Roman"/>
          <w:color w:val="000000"/>
          <w:sz w:val="28"/>
          <w:szCs w:val="28"/>
        </w:rPr>
        <w:t>будується на дотриманні трьох основних принципів:</w:t>
      </w:r>
    </w:p>
    <w:p w:rsidR="00366432" w:rsidRPr="00C401F4" w:rsidRDefault="00366432" w:rsidP="00366432">
      <w:pPr>
        <w:numPr>
          <w:ilvl w:val="0"/>
          <w:numId w:val="1"/>
        </w:numPr>
        <w:shd w:val="clear" w:color="auto" w:fill="FFFFFF"/>
        <w:spacing w:before="100" w:beforeAutospacing="1" w:after="63" w:line="25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01F4">
        <w:rPr>
          <w:rFonts w:ascii="Times New Roman" w:hAnsi="Times New Roman"/>
          <w:color w:val="000000"/>
          <w:sz w:val="28"/>
          <w:szCs w:val="28"/>
        </w:rPr>
        <w:t>забезпечення відповідності енергетичної цінності раціону харчування енергозатратам організму;</w:t>
      </w:r>
    </w:p>
    <w:p w:rsidR="00366432" w:rsidRPr="00C401F4" w:rsidRDefault="00366432" w:rsidP="00366432">
      <w:pPr>
        <w:numPr>
          <w:ilvl w:val="0"/>
          <w:numId w:val="1"/>
        </w:numPr>
        <w:shd w:val="clear" w:color="auto" w:fill="FFFFFF"/>
        <w:spacing w:before="100" w:beforeAutospacing="1" w:after="63" w:line="25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01F4">
        <w:rPr>
          <w:rFonts w:ascii="Times New Roman" w:hAnsi="Times New Roman"/>
          <w:color w:val="000000"/>
          <w:sz w:val="28"/>
          <w:szCs w:val="28"/>
        </w:rPr>
        <w:t>задоволення фізіологічних потреб організму у визначеній кількості енергії і співвідношенні у харчових речовинах;</w:t>
      </w:r>
    </w:p>
    <w:p w:rsidR="00366432" w:rsidRPr="00C401F4" w:rsidRDefault="00366432" w:rsidP="00366432">
      <w:pPr>
        <w:numPr>
          <w:ilvl w:val="0"/>
          <w:numId w:val="1"/>
        </w:numPr>
        <w:shd w:val="clear" w:color="auto" w:fill="FFFFFF"/>
        <w:spacing w:before="100" w:beforeAutospacing="1" w:after="63" w:line="25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01F4">
        <w:rPr>
          <w:rFonts w:ascii="Times New Roman" w:hAnsi="Times New Roman"/>
          <w:color w:val="000000"/>
          <w:sz w:val="28"/>
          <w:szCs w:val="28"/>
        </w:rPr>
        <w:t>дотримання оптимального режиму харчування, тобто фізіологічно обґрунтованого розподілу кількості споживаної їжі протягом дня.</w:t>
      </w:r>
    </w:p>
    <w:p w:rsidR="00C401F4" w:rsidRDefault="006D3EE4" w:rsidP="00476230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401F4">
        <w:rPr>
          <w:color w:val="000000"/>
          <w:spacing w:val="1"/>
          <w:sz w:val="28"/>
          <w:szCs w:val="28"/>
          <w:shd w:val="clear" w:color="auto" w:fill="FFFFFF"/>
        </w:rPr>
        <w:tab/>
      </w:r>
      <w:r w:rsidR="004C1D0A" w:rsidRPr="004C1D0A">
        <w:rPr>
          <w:color w:val="000000"/>
          <w:sz w:val="28"/>
          <w:szCs w:val="18"/>
        </w:rPr>
        <w:t>В організації раціонального харчування діте</w:t>
      </w:r>
      <w:r w:rsidR="004C1D0A">
        <w:rPr>
          <w:color w:val="000000"/>
          <w:sz w:val="28"/>
          <w:szCs w:val="18"/>
        </w:rPr>
        <w:t>й велике значення має дотримання технологічного процесу приготування</w:t>
      </w:r>
      <w:r w:rsidR="00476230">
        <w:rPr>
          <w:color w:val="000000"/>
          <w:sz w:val="28"/>
          <w:szCs w:val="18"/>
        </w:rPr>
        <w:t xml:space="preserve"> страв, що є запорукою недопущення харчових отруєнь</w:t>
      </w:r>
      <w:r w:rsidR="004C1D0A" w:rsidRPr="004C1D0A">
        <w:rPr>
          <w:color w:val="000000"/>
          <w:sz w:val="28"/>
          <w:szCs w:val="18"/>
        </w:rPr>
        <w:t>. Кулінарна обробка продуктів повинна максимально зберігати їх біологічну цінність, підвищувати засвоюваність і надавати їжі приємного зовнішнього вигляду,смаку і запаху</w:t>
      </w:r>
      <w:r w:rsidR="00EF7574">
        <w:rPr>
          <w:color w:val="000000"/>
          <w:sz w:val="28"/>
          <w:szCs w:val="18"/>
        </w:rPr>
        <w:t xml:space="preserve"> та забезпечувати епідеміологічну безпеку готових страв</w:t>
      </w:r>
      <w:r w:rsidR="004C1D0A" w:rsidRPr="004C1D0A">
        <w:rPr>
          <w:color w:val="000000"/>
          <w:sz w:val="28"/>
          <w:szCs w:val="18"/>
        </w:rPr>
        <w:t xml:space="preserve">. Планування та приготування страв в </w:t>
      </w:r>
      <w:r w:rsidR="004C1D0A" w:rsidRPr="004C1D0A">
        <w:rPr>
          <w:color w:val="000000"/>
          <w:sz w:val="28"/>
          <w:szCs w:val="18"/>
        </w:rPr>
        <w:lastRenderedPageBreak/>
        <w:t>закладах освіти має враховувати національні кулінарні традиції,</w:t>
      </w:r>
      <w:r w:rsidR="00C401F4">
        <w:rPr>
          <w:color w:val="000000"/>
          <w:sz w:val="28"/>
          <w:szCs w:val="18"/>
        </w:rPr>
        <w:t xml:space="preserve"> </w:t>
      </w:r>
      <w:r w:rsidR="004C1D0A" w:rsidRPr="004C1D0A">
        <w:rPr>
          <w:color w:val="000000"/>
          <w:sz w:val="28"/>
          <w:szCs w:val="18"/>
        </w:rPr>
        <w:t xml:space="preserve">водночас, необхідно пропонувати учням різноманітні сучасні страви. </w:t>
      </w:r>
    </w:p>
    <w:p w:rsidR="00476230" w:rsidRPr="00C401F4" w:rsidRDefault="00C401F4" w:rsidP="00476230">
      <w:pPr>
        <w:pStyle w:val="a3"/>
        <w:spacing w:before="0" w:beforeAutospacing="0" w:after="0" w:afterAutospacing="0"/>
        <w:jc w:val="both"/>
        <w:rPr>
          <w:color w:val="000000"/>
          <w:sz w:val="40"/>
          <w:szCs w:val="18"/>
        </w:rPr>
      </w:pPr>
      <w:r>
        <w:rPr>
          <w:color w:val="000000"/>
          <w:sz w:val="28"/>
          <w:szCs w:val="18"/>
        </w:rPr>
        <w:t xml:space="preserve">     </w:t>
      </w:r>
      <w:r w:rsidR="004C1D0A" w:rsidRPr="004C1D0A">
        <w:rPr>
          <w:color w:val="000000"/>
          <w:sz w:val="28"/>
          <w:szCs w:val="18"/>
        </w:rPr>
        <w:t xml:space="preserve">Одним із основних документів </w:t>
      </w:r>
      <w:r>
        <w:rPr>
          <w:color w:val="000000"/>
          <w:sz w:val="28"/>
          <w:szCs w:val="18"/>
        </w:rPr>
        <w:t>організації харчування</w:t>
      </w:r>
      <w:r w:rsidR="004C1D0A" w:rsidRPr="004C1D0A">
        <w:rPr>
          <w:color w:val="000000"/>
          <w:sz w:val="28"/>
          <w:szCs w:val="18"/>
        </w:rPr>
        <w:t xml:space="preserve"> в </w:t>
      </w:r>
      <w:r w:rsidR="00476230">
        <w:rPr>
          <w:color w:val="000000"/>
          <w:sz w:val="28"/>
          <w:szCs w:val="18"/>
        </w:rPr>
        <w:t xml:space="preserve">закладах освіти </w:t>
      </w:r>
      <w:r w:rsidR="004C1D0A" w:rsidRPr="004C1D0A">
        <w:rPr>
          <w:color w:val="000000"/>
          <w:sz w:val="28"/>
          <w:szCs w:val="18"/>
        </w:rPr>
        <w:t xml:space="preserve">є </w:t>
      </w:r>
      <w:r w:rsidR="00476230">
        <w:rPr>
          <w:color w:val="000000"/>
          <w:sz w:val="28"/>
          <w:szCs w:val="18"/>
        </w:rPr>
        <w:t xml:space="preserve">примірне чотиритижневе сезонне </w:t>
      </w:r>
      <w:r w:rsidR="004C1D0A" w:rsidRPr="004C1D0A">
        <w:rPr>
          <w:color w:val="000000"/>
          <w:sz w:val="28"/>
          <w:szCs w:val="18"/>
        </w:rPr>
        <w:t xml:space="preserve">меню. </w:t>
      </w:r>
      <w:r w:rsidR="00476230" w:rsidRPr="00C401F4">
        <w:rPr>
          <w:color w:val="000000"/>
          <w:sz w:val="28"/>
          <w:szCs w:val="20"/>
          <w:shd w:val="clear" w:color="auto" w:fill="FFFFFF"/>
        </w:rPr>
        <w:t>Меню - документ, що містить набір страв, вихід (масу) їх порцій для різних вікових груп, враховує особливі дієтичні потреби здобувачів освіти/дітей (у разі наявності), сезонність (осінь, зима, весна, літо)</w:t>
      </w:r>
      <w:r w:rsidR="00476230">
        <w:rPr>
          <w:color w:val="333333"/>
          <w:sz w:val="28"/>
          <w:szCs w:val="20"/>
          <w:shd w:val="clear" w:color="auto" w:fill="FFFFFF"/>
        </w:rPr>
        <w:t xml:space="preserve">. </w:t>
      </w:r>
      <w:r w:rsidR="004C1D0A" w:rsidRPr="004C1D0A">
        <w:rPr>
          <w:color w:val="000000"/>
          <w:sz w:val="28"/>
          <w:szCs w:val="18"/>
        </w:rPr>
        <w:t>Меню складається з урахуванням харчової цінності і добової потреби дитячого організму в білках, жирах,</w:t>
      </w:r>
      <w:r>
        <w:rPr>
          <w:color w:val="000000"/>
          <w:sz w:val="28"/>
          <w:szCs w:val="18"/>
        </w:rPr>
        <w:t xml:space="preserve"> </w:t>
      </w:r>
      <w:r w:rsidR="004C1D0A" w:rsidRPr="004C1D0A">
        <w:rPr>
          <w:color w:val="000000"/>
          <w:sz w:val="28"/>
          <w:szCs w:val="18"/>
        </w:rPr>
        <w:t>вуглеводах, вітамінах, різноманітності страв, сезонності, вартості страви, трудомісткості в приготуванні.</w:t>
      </w:r>
      <w:r w:rsidR="002D71C3">
        <w:rPr>
          <w:color w:val="000000"/>
          <w:sz w:val="28"/>
          <w:szCs w:val="18"/>
        </w:rPr>
        <w:t xml:space="preserve"> </w:t>
      </w:r>
      <w:r w:rsidR="002D71C3" w:rsidRPr="00C401F4">
        <w:rPr>
          <w:color w:val="000000"/>
          <w:sz w:val="28"/>
          <w:szCs w:val="20"/>
          <w:shd w:val="clear" w:color="auto" w:fill="FFFFFF"/>
        </w:rPr>
        <w:t xml:space="preserve">Принципи планування та механізм організації харчування здобувачів освіти/дітей у закладах освіти на сьогоднішній день визначені </w:t>
      </w:r>
      <w:r w:rsidR="002D71C3" w:rsidRPr="00C401F4">
        <w:rPr>
          <w:color w:val="000000"/>
          <w:sz w:val="28"/>
          <w:szCs w:val="28"/>
        </w:rPr>
        <w:t>Постановою КМУ від 24.03.2021 №305 «</w:t>
      </w:r>
      <w:r w:rsidR="002D71C3" w:rsidRPr="00C401F4">
        <w:rPr>
          <w:bCs/>
          <w:color w:val="000000"/>
          <w:sz w:val="28"/>
          <w:szCs w:val="28"/>
          <w:shd w:val="clear" w:color="auto" w:fill="FFFFFF"/>
        </w:rPr>
        <w:t>Про затвердження норм та Порядку організації харчування у закладах освіти та дитячих закладах оздоровлення та відпочинку».</w:t>
      </w:r>
    </w:p>
    <w:p w:rsidR="004C1D0A" w:rsidRPr="004C1D0A" w:rsidRDefault="00476230" w:rsidP="00476230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ab/>
      </w:r>
      <w:r w:rsidR="004C1D0A" w:rsidRPr="004C1D0A">
        <w:rPr>
          <w:color w:val="000000"/>
          <w:sz w:val="28"/>
          <w:szCs w:val="18"/>
        </w:rPr>
        <w:t>Чим різноманітніша їжа, тим краще забезпечується організм необхідними поживними речовинами. Одноманітна їжа не може з</w:t>
      </w:r>
      <w:r w:rsidR="002D71C3">
        <w:rPr>
          <w:color w:val="000000"/>
          <w:sz w:val="28"/>
          <w:szCs w:val="18"/>
        </w:rPr>
        <w:t>абезпечити розвиток підростаючого</w:t>
      </w:r>
      <w:r w:rsidR="004C1D0A" w:rsidRPr="004C1D0A">
        <w:rPr>
          <w:color w:val="000000"/>
          <w:sz w:val="28"/>
          <w:szCs w:val="18"/>
        </w:rPr>
        <w:t xml:space="preserve"> організму. Тому при складанні меню слід передбачити приготування страв із різноманітних продуктів, страви не повинні повторюватися пр</w:t>
      </w:r>
      <w:r w:rsidR="00C401F4">
        <w:rPr>
          <w:color w:val="000000"/>
          <w:sz w:val="28"/>
          <w:szCs w:val="18"/>
        </w:rPr>
        <w:t>отягом 4 -5 днів. Засновники та</w:t>
      </w:r>
      <w:bookmarkStart w:id="0" w:name="_GoBack"/>
      <w:bookmarkEnd w:id="0"/>
      <w:r w:rsidR="004C1D0A" w:rsidRPr="004C1D0A">
        <w:rPr>
          <w:color w:val="000000"/>
          <w:sz w:val="28"/>
          <w:szCs w:val="18"/>
        </w:rPr>
        <w:t xml:space="preserve"> керівники закладів освіти повинні забезпечити планування ротації страв, їх приготування та моніторинг зворотного зв’язку від учнів, батьків та персоналу закладів щодо задоволення якістю харчування.</w:t>
      </w:r>
    </w:p>
    <w:p w:rsidR="00BC0BE7" w:rsidRPr="00C401F4" w:rsidRDefault="00C401F4" w:rsidP="00C401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Забезпечення повноцінного й правильного харчування дітей і </w:t>
      </w:r>
      <w:r w:rsidR="002D71C3" w:rsidRPr="002D71C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підлітків –</w:t>
      </w:r>
      <w:r w:rsidR="002D71C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найважливіший внесок в їхнє </w:t>
      </w:r>
      <w:r w:rsidR="002D71C3" w:rsidRPr="002D71C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здо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ров’я, високу працездатність та </w:t>
      </w:r>
      <w:r w:rsidR="002D71C3" w:rsidRPr="002D71C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витривалість.</w:t>
      </w:r>
    </w:p>
    <w:sectPr w:rsidR="00BC0BE7" w:rsidRPr="00C401F4" w:rsidSect="003220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C4DBA"/>
    <w:multiLevelType w:val="multilevel"/>
    <w:tmpl w:val="38A0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E7"/>
    <w:rsid w:val="0008217E"/>
    <w:rsid w:val="002D71C3"/>
    <w:rsid w:val="00322082"/>
    <w:rsid w:val="00366432"/>
    <w:rsid w:val="003742CF"/>
    <w:rsid w:val="004052E0"/>
    <w:rsid w:val="00476230"/>
    <w:rsid w:val="00497BBA"/>
    <w:rsid w:val="004C1D0A"/>
    <w:rsid w:val="004E74CF"/>
    <w:rsid w:val="006D3EE4"/>
    <w:rsid w:val="008177F7"/>
    <w:rsid w:val="00891958"/>
    <w:rsid w:val="00952BA4"/>
    <w:rsid w:val="009D4544"/>
    <w:rsid w:val="00BC0BE7"/>
    <w:rsid w:val="00BC2F29"/>
    <w:rsid w:val="00C401F4"/>
    <w:rsid w:val="00EC6366"/>
    <w:rsid w:val="00E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C251"/>
  <w15:docId w15:val="{DCBF483C-C1CF-4D85-BBDF-ACDF318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82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37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2024-01-29T08:13:00Z</dcterms:created>
  <dcterms:modified xsi:type="dcterms:W3CDTF">2024-02-13T13:25:00Z</dcterms:modified>
</cp:coreProperties>
</file>