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59" w:rsidRPr="005C2A59" w:rsidRDefault="005C2A59" w:rsidP="005C2A59">
      <w:pPr>
        <w:jc w:val="center"/>
        <w:rPr>
          <w:rFonts w:ascii="inherit" w:eastAsia="Times New Roman" w:hAnsi="inherit" w:cs="Tahoma"/>
          <w:b/>
          <w:color w:val="666666"/>
          <w:sz w:val="21"/>
          <w:szCs w:val="21"/>
          <w:lang w:eastAsia="ru-RU"/>
        </w:rPr>
      </w:pPr>
      <w:r w:rsidRPr="005C2A59">
        <w:rPr>
          <w:rFonts w:ascii="inherit" w:eastAsia="Times New Roman" w:hAnsi="inherit" w:cs="Tahoma"/>
          <w:b/>
          <w:color w:val="666666"/>
          <w:sz w:val="21"/>
          <w:szCs w:val="21"/>
          <w:lang w:eastAsia="ru-RU"/>
        </w:rPr>
        <w:t>НОРМАТИВНО-ПРАВОВІ ДОКУМЕНТИ</w:t>
      </w:r>
    </w:p>
    <w:p w:rsidR="005C2A59" w:rsidRDefault="005C2A59" w:rsidP="005C2A59">
      <w:r>
        <w:t>КОДЕКС ЦИВІЛЬНОГО ЗАХИСТУ УКРАЇНИ</w:t>
      </w:r>
      <w:bookmarkStart w:id="0" w:name="_GoBack"/>
      <w:bookmarkEnd w:id="0"/>
    </w:p>
    <w:p w:rsidR="005C2A59" w:rsidRDefault="005C2A59" w:rsidP="005C2A59">
      <w:r>
        <w:t xml:space="preserve">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функціональну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ідсистему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(з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)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(Наказ МОНУ </w:t>
      </w:r>
      <w:proofErr w:type="spellStart"/>
      <w:r>
        <w:t>від</w:t>
      </w:r>
      <w:proofErr w:type="spellEnd"/>
      <w:r>
        <w:t xml:space="preserve"> 21.11.2016 № 1400)</w:t>
      </w:r>
    </w:p>
    <w:p w:rsidR="005C2A59" w:rsidRDefault="005C2A59" w:rsidP="005C2A59">
      <w:r>
        <w:t xml:space="preserve">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09 </w:t>
      </w:r>
      <w:proofErr w:type="spellStart"/>
      <w:r>
        <w:t>жовтня</w:t>
      </w:r>
      <w:proofErr w:type="spellEnd"/>
      <w:r>
        <w:t xml:space="preserve"> 2013 року № 787 “Про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утворення</w:t>
      </w:r>
      <w:proofErr w:type="spellEnd"/>
      <w:r>
        <w:t xml:space="preserve">,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”.</w:t>
      </w:r>
    </w:p>
    <w:p w:rsidR="005C2A59" w:rsidRDefault="005C2A59" w:rsidP="005C2A59">
      <w:r>
        <w:t xml:space="preserve">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жовтня</w:t>
      </w:r>
      <w:proofErr w:type="spellEnd"/>
      <w:r>
        <w:t xml:space="preserve"> 2013 року № 841 “Про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евакуації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техногенного та природного характеру”</w:t>
      </w:r>
    </w:p>
    <w:p w:rsidR="005C2A59" w:rsidRDefault="005C2A59" w:rsidP="005C2A59">
      <w:r>
        <w:t xml:space="preserve">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червня</w:t>
      </w:r>
      <w:proofErr w:type="spellEnd"/>
      <w:r>
        <w:t xml:space="preserve"> 2013 року № 444 “Порядок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”</w:t>
      </w:r>
    </w:p>
    <w:p w:rsidR="005C2A59" w:rsidRDefault="005C2A59" w:rsidP="005C2A59">
      <w:r>
        <w:t xml:space="preserve">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жовтня</w:t>
      </w:r>
      <w:proofErr w:type="spellEnd"/>
      <w:r>
        <w:t xml:space="preserve"> 2013 року № 819 “Про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керівного</w:t>
      </w:r>
      <w:proofErr w:type="spellEnd"/>
      <w:r>
        <w:t xml:space="preserve"> складу та </w:t>
      </w:r>
      <w:proofErr w:type="spellStart"/>
      <w:r>
        <w:t>фахівців</w:t>
      </w:r>
      <w:proofErr w:type="spellEnd"/>
      <w:r>
        <w:t xml:space="preserve">,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організацією</w:t>
      </w:r>
      <w:proofErr w:type="spellEnd"/>
      <w:r>
        <w:t xml:space="preserve"> і </w:t>
      </w:r>
      <w:proofErr w:type="spellStart"/>
      <w:r>
        <w:t>здійсненням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”</w:t>
      </w:r>
    </w:p>
    <w:p w:rsidR="005C2A59" w:rsidRDefault="005C2A59" w:rsidP="005C2A59">
      <w:r>
        <w:t xml:space="preserve">Наказ МВС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11.09.2014 № 934 “Порядок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об’єктових</w:t>
      </w:r>
      <w:proofErr w:type="spellEnd"/>
      <w:r>
        <w:t xml:space="preserve"> </w:t>
      </w:r>
      <w:proofErr w:type="spellStart"/>
      <w:r>
        <w:t>навчань</w:t>
      </w:r>
      <w:proofErr w:type="spellEnd"/>
      <w:r>
        <w:t xml:space="preserve"> і </w:t>
      </w:r>
      <w:proofErr w:type="spellStart"/>
      <w:r>
        <w:t>тренувань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”</w:t>
      </w:r>
    </w:p>
    <w:p w:rsidR="005C2A59" w:rsidRDefault="005C2A59" w:rsidP="005C2A59">
      <w:r>
        <w:t xml:space="preserve">Наказ ДСНС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12.07.2016 № 335 “Про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Примірного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”</w:t>
      </w:r>
    </w:p>
    <w:p w:rsidR="005C2A59" w:rsidRDefault="005C2A59" w:rsidP="005C2A59">
      <w:proofErr w:type="spellStart"/>
      <w:r>
        <w:t>Примірний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докуменів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наказу ДСНС </w:t>
      </w:r>
      <w:proofErr w:type="spellStart"/>
      <w:r>
        <w:t>України</w:t>
      </w:r>
      <w:proofErr w:type="spellEnd"/>
      <w:r>
        <w:t xml:space="preserve"> від.12.07.2016 № 335)</w:t>
      </w:r>
    </w:p>
    <w:p w:rsidR="005C2A59" w:rsidRDefault="005C2A59" w:rsidP="005C2A59">
      <w:proofErr w:type="spellStart"/>
      <w:r>
        <w:t>Програма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(Наказ ДСНС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06.06.2014 № 310, у </w:t>
      </w:r>
      <w:proofErr w:type="spellStart"/>
      <w:r>
        <w:t>редакції</w:t>
      </w:r>
      <w:proofErr w:type="spellEnd"/>
      <w:r>
        <w:t xml:space="preserve"> наказу ДСНС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08.08.2014 № 485)</w:t>
      </w:r>
    </w:p>
    <w:p w:rsidR="004B1859" w:rsidRDefault="005C2A59" w:rsidP="005C2A59">
      <w:proofErr w:type="spellStart"/>
      <w:r>
        <w:t>Положення</w:t>
      </w:r>
      <w:proofErr w:type="spellEnd"/>
      <w:r>
        <w:t xml:space="preserve"> про </w:t>
      </w:r>
      <w:proofErr w:type="spellStart"/>
      <w:proofErr w:type="gramStart"/>
      <w:r>
        <w:t>п</w:t>
      </w:r>
      <w:proofErr w:type="gramEnd"/>
      <w:r>
        <w:t>ідготовку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“Дня </w:t>
      </w:r>
      <w:proofErr w:type="spellStart"/>
      <w:r>
        <w:t>цивільної</w:t>
      </w:r>
      <w:proofErr w:type="spellEnd"/>
      <w:r>
        <w:t xml:space="preserve"> оборони” в </w:t>
      </w:r>
      <w:proofErr w:type="spellStart"/>
      <w:r>
        <w:t>загальноосвітній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(</w:t>
      </w:r>
      <w:proofErr w:type="spellStart"/>
      <w:r>
        <w:t>Затверджено</w:t>
      </w:r>
      <w:proofErr w:type="spellEnd"/>
      <w:r>
        <w:t xml:space="preserve"> наказом </w:t>
      </w:r>
      <w:proofErr w:type="spellStart"/>
      <w:r>
        <w:t>міністра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наказом начальника Штабу – заступника начальника </w:t>
      </w:r>
      <w:proofErr w:type="spellStart"/>
      <w:r>
        <w:t>Цивільної</w:t>
      </w:r>
      <w:proofErr w:type="spellEnd"/>
      <w:r>
        <w:t xml:space="preserve"> оборони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19.05.1995 № 143/179)</w:t>
      </w:r>
    </w:p>
    <w:sectPr w:rsidR="004B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3E9"/>
    <w:multiLevelType w:val="multilevel"/>
    <w:tmpl w:val="E45C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59"/>
    <w:rsid w:val="004B1859"/>
    <w:rsid w:val="005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2023-07-26T06:13:00Z</dcterms:created>
  <dcterms:modified xsi:type="dcterms:W3CDTF">2023-07-26T06:13:00Z</dcterms:modified>
</cp:coreProperties>
</file>